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B6" w:rsidRDefault="002740B6" w:rsidP="00D31E38">
      <w:pPr>
        <w:pStyle w:val="Rubrik1"/>
      </w:pPr>
      <w:r>
        <w:t xml:space="preserve"> </w:t>
      </w:r>
      <w:r>
        <w:rPr>
          <w:noProof/>
          <w:lang w:eastAsia="sv-SE"/>
        </w:rPr>
        <w:drawing>
          <wp:inline distT="0" distB="0" distL="0" distR="0" wp14:anchorId="355CC498" wp14:editId="42EECB3E">
            <wp:extent cx="2124075" cy="402456"/>
            <wp:effectExtent l="0" t="0" r="0" b="0"/>
            <wp:docPr id="1" name="Bildobjekt 1" descr="http://www.swedgeo.se/contentassets/fb58cf82889449f19a7e9699bce3fb17/sgi-bla-liggande-sv.png?id=5078&amp;epslanguage=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edgeo.se/contentassets/fb58cf82889449f19a7e9699bce3fb17/sgi-bla-liggande-sv.png?id=5078&amp;epslanguage=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73" cy="4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38" w:rsidRDefault="00CD5C08" w:rsidP="00D31E38">
      <w:pPr>
        <w:pStyle w:val="Rubrik1"/>
      </w:pPr>
      <w:r w:rsidRPr="0040432D">
        <w:t xml:space="preserve">Öppen licens </w:t>
      </w:r>
      <w:r w:rsidR="00D31E38">
        <w:t>för</w:t>
      </w:r>
      <w:r w:rsidR="00D31E38" w:rsidRPr="0040432D">
        <w:t xml:space="preserve"> </w:t>
      </w:r>
      <w:r w:rsidR="00D31E38">
        <w:t>verktyget</w:t>
      </w:r>
      <w:r w:rsidRPr="0040432D">
        <w:t xml:space="preserve"> Geokalkyl</w:t>
      </w:r>
    </w:p>
    <w:p w:rsidR="00CD5C08" w:rsidRDefault="00EB66CA" w:rsidP="00D31E38">
      <w:pPr>
        <w:pStyle w:val="Rubrik1"/>
        <w:spacing w:before="0" w:line="240" w:lineRule="auto"/>
      </w:pPr>
      <w:r>
        <w:t>Statens geotekniska institut (SGI)</w:t>
      </w:r>
      <w:r w:rsidR="00CD5C08" w:rsidRPr="0040432D">
        <w:t xml:space="preserve"> </w:t>
      </w:r>
      <w:r w:rsidR="00CD5C08">
        <w:t xml:space="preserve">dnr </w:t>
      </w:r>
      <w:proofErr w:type="gramStart"/>
      <w:r w:rsidR="00CD5C08" w:rsidRPr="0040432D">
        <w:t>1.1-1307</w:t>
      </w:r>
      <w:proofErr w:type="gramEnd"/>
      <w:r w:rsidR="00CD5C08" w:rsidRPr="0040432D">
        <w:t>-0449</w:t>
      </w:r>
    </w:p>
    <w:p w:rsidR="00CD5C08" w:rsidRPr="0040432D" w:rsidRDefault="00CD5C08" w:rsidP="00D31E38">
      <w:proofErr w:type="gramStart"/>
      <w:r w:rsidRPr="0040432D">
        <w:t>Nyttjande</w:t>
      </w:r>
      <w:proofErr w:type="gramEnd"/>
      <w:r w:rsidRPr="0040432D">
        <w:t xml:space="preserve"> av </w:t>
      </w:r>
      <w:r w:rsidR="00D31E38">
        <w:t>verktyget</w:t>
      </w:r>
      <w:r w:rsidR="00D31E38" w:rsidRPr="0040432D">
        <w:t xml:space="preserve"> </w:t>
      </w:r>
      <w:r w:rsidRPr="0040432D">
        <w:t>Geokalkyl innebär att användaren</w:t>
      </w:r>
      <w:r w:rsidR="00B63847">
        <w:t>,</w:t>
      </w:r>
      <w:r w:rsidR="00A274A9">
        <w:t xml:space="preserve"> som licenstagare</w:t>
      </w:r>
      <w:r w:rsidR="00B63847">
        <w:t>,</w:t>
      </w:r>
      <w:r w:rsidRPr="0040432D">
        <w:t xml:space="preserve"> accepterar att följa villkoren i denna öppna licens. </w:t>
      </w:r>
    </w:p>
    <w:p w:rsidR="00CD5C08" w:rsidRPr="00D03C94" w:rsidRDefault="00D31E38" w:rsidP="00D31E38">
      <w:r w:rsidRPr="00D03C94">
        <w:t>Licensgivare</w:t>
      </w:r>
      <w:r w:rsidR="00CD5C08" w:rsidRPr="00D03C94">
        <w:t>: Statens geotekniska institut</w:t>
      </w:r>
      <w:r w:rsidRPr="00D03C94">
        <w:t xml:space="preserve"> (SGI)</w:t>
      </w:r>
      <w:r w:rsidR="00CD5C08" w:rsidRPr="00D03C94">
        <w:t xml:space="preserve">, upplåter </w:t>
      </w:r>
      <w:r w:rsidRPr="00D03C94">
        <w:t>rätten</w:t>
      </w:r>
      <w:r w:rsidR="00CD5C08" w:rsidRPr="00D03C94">
        <w:t xml:space="preserve"> att </w:t>
      </w:r>
      <w:r w:rsidR="007E609E">
        <w:t xml:space="preserve">använda verktyget </w:t>
      </w:r>
      <w:r w:rsidR="00CD5C08" w:rsidRPr="00D03C94">
        <w:t>Geokalkyl.</w:t>
      </w:r>
      <w:r w:rsidR="007E609E">
        <w:t xml:space="preserve"> </w:t>
      </w:r>
      <w:r w:rsidR="00CD5C08" w:rsidRPr="00D03C94">
        <w:t xml:space="preserve">Licenstagare: </w:t>
      </w:r>
      <w:r w:rsidR="00A274A9">
        <w:t>Användare</w:t>
      </w:r>
      <w:r w:rsidR="00B63847">
        <w:t>n</w:t>
      </w:r>
      <w:r w:rsidR="00A274A9">
        <w:t xml:space="preserve">, </w:t>
      </w:r>
      <w:r w:rsidR="00CD5C08" w:rsidRPr="00D03C94">
        <w:t>fysisk eller juridisk person</w:t>
      </w:r>
      <w:r w:rsidR="00B63847">
        <w:t>,</w:t>
      </w:r>
      <w:r w:rsidR="00CD5C08" w:rsidRPr="00D03C94">
        <w:t xml:space="preserve"> som </w:t>
      </w:r>
      <w:r w:rsidRPr="00D03C94">
        <w:t>använder</w:t>
      </w:r>
      <w:r w:rsidR="00CD5C08" w:rsidRPr="00D03C94">
        <w:t xml:space="preserve"> </w:t>
      </w:r>
      <w:r w:rsidRPr="00D03C94">
        <w:t>verktyget</w:t>
      </w:r>
      <w:r w:rsidR="00CD5C08" w:rsidRPr="00D03C94">
        <w:t xml:space="preserve"> Geokalkyl</w:t>
      </w:r>
      <w:r w:rsidRPr="00D03C94">
        <w:t>.</w:t>
      </w:r>
    </w:p>
    <w:p w:rsidR="00CD5C08" w:rsidRDefault="00CD5C08" w:rsidP="00D31E38">
      <w:pPr>
        <w:pStyle w:val="Rubrik2"/>
      </w:pPr>
      <w:r>
        <w:t>Licensavtal – öppen licens</w:t>
      </w:r>
    </w:p>
    <w:p w:rsidR="00EB66CA" w:rsidRDefault="00CD5C08" w:rsidP="00D31E38">
      <w:r>
        <w:t>Verktyget</w:t>
      </w:r>
      <w:r w:rsidR="00EF033C">
        <w:t xml:space="preserve"> </w:t>
      </w:r>
      <w:r w:rsidR="00362291" w:rsidRPr="00E83BBE">
        <w:t xml:space="preserve">Geokalkyl, utvecklat och implementerat av SGI, </w:t>
      </w:r>
      <w:r w:rsidR="00EF033C">
        <w:t>hjälper användaren att uppskatta</w:t>
      </w:r>
      <w:r w:rsidR="00362291" w:rsidRPr="00E83BBE">
        <w:t xml:space="preserve"> grund</w:t>
      </w:r>
      <w:r w:rsidR="00EF033C">
        <w:t>förstärkningskostnader</w:t>
      </w:r>
      <w:r w:rsidR="00362291" w:rsidRPr="00E83BBE">
        <w:t xml:space="preserve"> utifrån användarens givna indata. </w:t>
      </w:r>
      <w:r>
        <w:t>Verktyget</w:t>
      </w:r>
      <w:r w:rsidR="00362291" w:rsidRPr="00E83BBE">
        <w:t xml:space="preserve"> är dynamiskt och tillåter utförande med varierande mängd information. Kvaliteten </w:t>
      </w:r>
      <w:r w:rsidR="00EF033C">
        <w:t>på</w:t>
      </w:r>
      <w:r w:rsidR="00362291" w:rsidRPr="00E83BBE">
        <w:t xml:space="preserve"> resultatet </w:t>
      </w:r>
      <w:r w:rsidR="00EF033C">
        <w:t>är beroende av kvaliteten hos ingångsdata</w:t>
      </w:r>
      <w:r w:rsidR="0051732C">
        <w:t>.</w:t>
      </w:r>
      <w:r w:rsidR="00EF033C">
        <w:t xml:space="preserve"> </w:t>
      </w:r>
      <w:r w:rsidR="0051732C">
        <w:t>A</w:t>
      </w:r>
      <w:r w:rsidR="00362291" w:rsidRPr="00E83BBE">
        <w:t xml:space="preserve">nvändaren ansvarar </w:t>
      </w:r>
      <w:r w:rsidR="0051732C">
        <w:t xml:space="preserve">själv </w:t>
      </w:r>
      <w:r w:rsidR="00362291" w:rsidRPr="00E83BBE">
        <w:t>för underlag</w:t>
      </w:r>
      <w:r w:rsidR="00362291">
        <w:t xml:space="preserve"> och</w:t>
      </w:r>
      <w:r w:rsidR="0051732C">
        <w:t xml:space="preserve"> beräknade</w:t>
      </w:r>
      <w:r w:rsidR="00362291">
        <w:t xml:space="preserve"> resultat</w:t>
      </w:r>
      <w:r w:rsidR="00362291" w:rsidRPr="00E83BBE">
        <w:t xml:space="preserve">. </w:t>
      </w:r>
    </w:p>
    <w:p w:rsidR="0051732C" w:rsidRDefault="00CD5C08" w:rsidP="00D31E38">
      <w:r>
        <w:t>Verktyget</w:t>
      </w:r>
      <w:r w:rsidR="0051732C">
        <w:t xml:space="preserve"> Geokalkyl</w:t>
      </w:r>
      <w:r w:rsidR="00362291" w:rsidRPr="00E83BBE">
        <w:t xml:space="preserve"> använder schablonkostnader för</w:t>
      </w:r>
      <w:r w:rsidR="00A274A9">
        <w:t xml:space="preserve"> </w:t>
      </w:r>
      <w:r w:rsidR="0051732C">
        <w:t>grundförstärkning och markbyggnadskostnader</w:t>
      </w:r>
      <w:r w:rsidR="00362291" w:rsidRPr="00E83BBE">
        <w:t xml:space="preserve"> baserat på markförhållanden, jordart och topografi. Schablonkostnaderna gäller för </w:t>
      </w:r>
      <w:r w:rsidR="00686679">
        <w:t xml:space="preserve">år </w:t>
      </w:r>
      <w:r w:rsidR="00362291" w:rsidRPr="00E83BBE">
        <w:t>2015</w:t>
      </w:r>
      <w:r w:rsidR="00686679">
        <w:t>,</w:t>
      </w:r>
      <w:r w:rsidR="00362291" w:rsidRPr="00E83BBE">
        <w:t xml:space="preserve"> men kan modifieras av användaren efter behov.</w:t>
      </w:r>
      <w:r w:rsidR="0051732C">
        <w:t xml:space="preserve"> Resultaten är beroende av noggrannheten hos underlaget, bl.a. beträffande jordarter och topografi. Resultaten är också beroende av den geotekniska tolkning som görs och bildar underlag för kalkylen</w:t>
      </w:r>
      <w:r w:rsidR="00C12004">
        <w:t>.</w:t>
      </w:r>
    </w:p>
    <w:p w:rsidR="00362291" w:rsidRPr="00E83BBE" w:rsidRDefault="0051732C" w:rsidP="00D31E38">
      <w:r>
        <w:t xml:space="preserve">De många möjligheterna att själv påverka de uppgifter som matas in i Geokalkyl och kvaliteten hos dessa </w:t>
      </w:r>
      <w:r w:rsidR="00362291" w:rsidRPr="00E83BBE">
        <w:t xml:space="preserve">innebär att SGI inte kan ta ansvar för de resultat, dvs. massavolymer, kostnader m.m., som verktyget </w:t>
      </w:r>
      <w:r>
        <w:t>genererar</w:t>
      </w:r>
      <w:r w:rsidR="00362291" w:rsidRPr="00E83BBE">
        <w:t xml:space="preserve"> eller hur </w:t>
      </w:r>
      <w:r w:rsidR="00686679">
        <w:t>resultaten</w:t>
      </w:r>
      <w:r w:rsidR="00686679" w:rsidRPr="00E83BBE">
        <w:t xml:space="preserve"> </w:t>
      </w:r>
      <w:r w:rsidR="00362291" w:rsidRPr="00E83BBE">
        <w:t>används</w:t>
      </w:r>
      <w:r w:rsidR="008E5420">
        <w:t>.</w:t>
      </w:r>
      <w:r w:rsidR="00362291" w:rsidRPr="00E83BBE">
        <w:t xml:space="preserve"> </w:t>
      </w:r>
    </w:p>
    <w:p w:rsidR="00801EA6" w:rsidRDefault="00801EA6" w:rsidP="00D03C94">
      <w:pPr>
        <w:pStyle w:val="Rubrik3"/>
      </w:pPr>
      <w:r>
        <w:t>Upplåtelse</w:t>
      </w:r>
    </w:p>
    <w:p w:rsidR="008E5420" w:rsidRDefault="00801EA6" w:rsidP="00D31E38">
      <w:r w:rsidRPr="00D03C94">
        <w:rPr>
          <w:bCs/>
        </w:rPr>
        <w:t>Licenstagaren</w:t>
      </w:r>
      <w:r>
        <w:rPr>
          <w:b/>
          <w:bCs/>
        </w:rPr>
        <w:t xml:space="preserve"> </w:t>
      </w:r>
      <w:r w:rsidR="006E7950">
        <w:t xml:space="preserve">har rätt att använda </w:t>
      </w:r>
      <w:r w:rsidR="00D31E38">
        <w:t>v</w:t>
      </w:r>
      <w:r w:rsidR="00CD5C08">
        <w:t>erktyget</w:t>
      </w:r>
      <w:r w:rsidR="006E7950">
        <w:t xml:space="preserve"> Geokalkyl</w:t>
      </w:r>
      <w:r>
        <w:t xml:space="preserve"> i sin verksamhet e</w:t>
      </w:r>
      <w:r w:rsidR="006E7950">
        <w:t>ller för eget bruk.</w:t>
      </w:r>
      <w:r w:rsidR="00BD044F">
        <w:t xml:space="preserve"> De resultat licenstagaren får ut från </w:t>
      </w:r>
      <w:r w:rsidR="00D31E38">
        <w:t xml:space="preserve">verktyget </w:t>
      </w:r>
      <w:r w:rsidR="00BD044F">
        <w:t>Geokalkyl får bearbetas och spridas till tredje man.</w:t>
      </w:r>
    </w:p>
    <w:p w:rsidR="00BD044F" w:rsidRDefault="00BD044F" w:rsidP="00D31E38">
      <w:r w:rsidRPr="00292CED">
        <w:t xml:space="preserve">Grunddata från </w:t>
      </w:r>
      <w:r w:rsidR="00F255D7" w:rsidRPr="00292CED">
        <w:t xml:space="preserve">villkorsmatriser </w:t>
      </w:r>
      <w:r w:rsidRPr="00292CED">
        <w:t>får an</w:t>
      </w:r>
      <w:r w:rsidR="00CD5C08" w:rsidRPr="00292CED">
        <w:t xml:space="preserve">vändas vid körning av </w:t>
      </w:r>
      <w:r w:rsidR="00D31E38" w:rsidRPr="00292CED">
        <w:t>v</w:t>
      </w:r>
      <w:r w:rsidR="00CD5C08" w:rsidRPr="00292CED">
        <w:t>erktyget</w:t>
      </w:r>
      <w:r w:rsidRPr="00292CED">
        <w:t xml:space="preserve"> Geokalkyl</w:t>
      </w:r>
      <w:r w:rsidR="00F255D7" w:rsidRPr="00292CED">
        <w:t>,</w:t>
      </w:r>
      <w:r w:rsidRPr="00292CED">
        <w:t xml:space="preserve"> men får i övrigt inte tillgängliggöras eller på annat sätt överlåtas till tredje man.</w:t>
      </w:r>
      <w:r w:rsidR="00F255D7" w:rsidRPr="00292CED">
        <w:t xml:space="preserve"> Tredje man är dock fri att själv hämta verktyget Geokalkyl från </w:t>
      </w:r>
      <w:hyperlink r:id="rId7" w:history="1">
        <w:r w:rsidR="00F255D7" w:rsidRPr="00292CED">
          <w:rPr>
            <w:rStyle w:val="Hyperlnk"/>
          </w:rPr>
          <w:t>www.swedgeo.se</w:t>
        </w:r>
      </w:hyperlink>
      <w:r w:rsidR="00F255D7" w:rsidRPr="00292CED">
        <w:t>.</w:t>
      </w:r>
      <w:r w:rsidR="00292CED">
        <w:t xml:space="preserve"> SGI rekommenderar att senaste versionen av Geokalkyl alltid hämtas från SGI:s webbplats vid varje ny kostnadsjämförelse.</w:t>
      </w:r>
      <w:bookmarkStart w:id="0" w:name="_GoBack"/>
      <w:bookmarkEnd w:id="0"/>
    </w:p>
    <w:p w:rsidR="00F255D7" w:rsidRDefault="002547FF" w:rsidP="00F255D7">
      <w:pPr>
        <w:pStyle w:val="Rubrik3"/>
      </w:pPr>
      <w:r>
        <w:t>Upphovsrätt</w:t>
      </w:r>
    </w:p>
    <w:p w:rsidR="00801EA6" w:rsidRDefault="00CD5C08" w:rsidP="00F255D7">
      <w:r w:rsidRPr="00292CED">
        <w:t xml:space="preserve">Verktyget </w:t>
      </w:r>
      <w:r w:rsidR="00EC1750" w:rsidRPr="00292CED">
        <w:t>Geokalkyl</w:t>
      </w:r>
      <w:r w:rsidR="00801EA6" w:rsidRPr="00292CED">
        <w:t xml:space="preserve"> skyddas</w:t>
      </w:r>
      <w:r w:rsidR="00BD044F" w:rsidRPr="00292CED">
        <w:t xml:space="preserve"> </w:t>
      </w:r>
      <w:r w:rsidR="00801EA6" w:rsidRPr="00292CED">
        <w:t xml:space="preserve">enligt lag </w:t>
      </w:r>
      <w:r w:rsidR="002547FF" w:rsidRPr="00292CED">
        <w:t xml:space="preserve">(1960:729) </w:t>
      </w:r>
      <w:r w:rsidR="00801EA6" w:rsidRPr="00292CED">
        <w:t>om upphovsrätt till litterära och konstnärliga verk.</w:t>
      </w:r>
      <w:r w:rsidR="006A4CB3" w:rsidRPr="00292CED">
        <w:t xml:space="preserve"> Därför ska vid tillgängliggörande av </w:t>
      </w:r>
      <w:r w:rsidR="00BD044F" w:rsidRPr="00292CED">
        <w:t xml:space="preserve">resultat från </w:t>
      </w:r>
      <w:r w:rsidR="00F255D7" w:rsidRPr="00292CED">
        <w:t xml:space="preserve">verktyget </w:t>
      </w:r>
      <w:r w:rsidR="006A4CB3" w:rsidRPr="00292CED">
        <w:t xml:space="preserve">Geokalkyl tydligt framgå att </w:t>
      </w:r>
      <w:r w:rsidR="00F255D7" w:rsidRPr="00292CED">
        <w:t xml:space="preserve">verktyget Geokalkyl har </w:t>
      </w:r>
      <w:r w:rsidR="00D03C94" w:rsidRPr="00292CED">
        <w:t xml:space="preserve">använts </w:t>
      </w:r>
      <w:r w:rsidR="00F255D7" w:rsidRPr="00292CED">
        <w:t xml:space="preserve">för att få fram resultaten </w:t>
      </w:r>
      <w:r w:rsidR="00BD044F" w:rsidRPr="00292CED">
        <w:t xml:space="preserve">samt att </w:t>
      </w:r>
      <w:r w:rsidR="006A4CB3" w:rsidRPr="00292CED">
        <w:t xml:space="preserve">SGI har upphovsrätten till </w:t>
      </w:r>
      <w:r w:rsidR="00F255D7" w:rsidRPr="00292CED">
        <w:t>verktyget</w:t>
      </w:r>
      <w:r w:rsidR="006A4CB3" w:rsidRPr="00292CED">
        <w:t>.</w:t>
      </w:r>
    </w:p>
    <w:p w:rsidR="00801EA6" w:rsidRDefault="00801EA6" w:rsidP="00D03C94">
      <w:pPr>
        <w:pStyle w:val="Rubrik3"/>
      </w:pPr>
      <w:r>
        <w:t>Friskrivning</w:t>
      </w:r>
    </w:p>
    <w:p w:rsidR="00801EA6" w:rsidRPr="00F255D7" w:rsidRDefault="00801EA6" w:rsidP="00F255D7">
      <w:r w:rsidRPr="00F255D7">
        <w:rPr>
          <w:bCs/>
        </w:rPr>
        <w:t xml:space="preserve">SGI </w:t>
      </w:r>
      <w:r w:rsidRPr="00F255D7">
        <w:t>friskriver sig från allt ansvar för fel, förseningar, avbrott eller andra fel eller störningar som kan</w:t>
      </w:r>
      <w:r w:rsidR="00F255D7" w:rsidRPr="00F255D7">
        <w:t xml:space="preserve"> </w:t>
      </w:r>
      <w:r w:rsidR="00EC1750" w:rsidRPr="00F255D7">
        <w:t>uppstå i</w:t>
      </w:r>
      <w:r w:rsidRPr="00F255D7">
        <w:t xml:space="preserve"> </w:t>
      </w:r>
      <w:r w:rsidR="00EC1750" w:rsidRPr="00F255D7">
        <w:t xml:space="preserve">tillgången till </w:t>
      </w:r>
      <w:r w:rsidR="00F255D7" w:rsidRPr="00F255D7">
        <w:t>v</w:t>
      </w:r>
      <w:r w:rsidR="00CD5C08" w:rsidRPr="00F255D7">
        <w:t>erktyget</w:t>
      </w:r>
      <w:r w:rsidR="000008E4" w:rsidRPr="00F255D7">
        <w:t xml:space="preserve"> </w:t>
      </w:r>
      <w:r w:rsidR="00EC1750" w:rsidRPr="00F255D7">
        <w:t>Geokalkyl</w:t>
      </w:r>
      <w:r w:rsidR="00F255D7">
        <w:t xml:space="preserve"> och följder </w:t>
      </w:r>
      <w:proofErr w:type="gramStart"/>
      <w:r w:rsidR="00F255D7">
        <w:t>därav</w:t>
      </w:r>
      <w:proofErr w:type="gramEnd"/>
      <w:r w:rsidR="00EC1750" w:rsidRPr="00F255D7">
        <w:t xml:space="preserve">. </w:t>
      </w:r>
      <w:r w:rsidRPr="00F255D7">
        <w:rPr>
          <w:bCs/>
        </w:rPr>
        <w:t xml:space="preserve">SGI </w:t>
      </w:r>
      <w:r w:rsidRPr="00F255D7">
        <w:t>friskriver sig från varje form av ansvar för skada eller annan olägenhet som kan uppkomma</w:t>
      </w:r>
      <w:r w:rsidR="00F255D7" w:rsidRPr="00F255D7">
        <w:t xml:space="preserve"> </w:t>
      </w:r>
      <w:r w:rsidRPr="00F255D7">
        <w:t>till följd a</w:t>
      </w:r>
      <w:r w:rsidR="00EC1750" w:rsidRPr="00F255D7">
        <w:t xml:space="preserve">v </w:t>
      </w:r>
      <w:proofErr w:type="gramStart"/>
      <w:r w:rsidR="00EC1750" w:rsidRPr="00F255D7">
        <w:t>nyttjandet</w:t>
      </w:r>
      <w:proofErr w:type="gramEnd"/>
      <w:r w:rsidR="00EC1750" w:rsidRPr="00F255D7">
        <w:t xml:space="preserve"> av</w:t>
      </w:r>
      <w:r w:rsidR="00F255D7" w:rsidRPr="00F255D7">
        <w:t xml:space="preserve"> v</w:t>
      </w:r>
      <w:r w:rsidR="00CD5C08" w:rsidRPr="00F255D7">
        <w:t>erktyget</w:t>
      </w:r>
      <w:r w:rsidR="00EC1750" w:rsidRPr="00F255D7">
        <w:t xml:space="preserve"> Geokalkyl</w:t>
      </w:r>
      <w:r w:rsidRPr="00F255D7">
        <w:t xml:space="preserve"> för sig eller tillsammans med annan information.</w:t>
      </w:r>
      <w:r w:rsidR="001275A6">
        <w:t xml:space="preserve"> </w:t>
      </w:r>
      <w:r w:rsidRPr="00F255D7">
        <w:t xml:space="preserve">Redovisade data är sammanställda från olika källor och </w:t>
      </w:r>
      <w:r w:rsidRPr="00F255D7">
        <w:rPr>
          <w:bCs/>
        </w:rPr>
        <w:t xml:space="preserve">SGI </w:t>
      </w:r>
      <w:r w:rsidRPr="00F255D7">
        <w:t>ansvarar inte för eventuella fel och brister</w:t>
      </w:r>
      <w:r w:rsidR="00F255D7" w:rsidRPr="00F255D7">
        <w:t xml:space="preserve"> </w:t>
      </w:r>
      <w:r w:rsidRPr="00F255D7">
        <w:t>i materialet.</w:t>
      </w:r>
    </w:p>
    <w:sectPr w:rsidR="00801EA6" w:rsidRPr="00F255D7" w:rsidSect="002740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6"/>
    <w:rsid w:val="000008E4"/>
    <w:rsid w:val="00016111"/>
    <w:rsid w:val="00056149"/>
    <w:rsid w:val="000D63BD"/>
    <w:rsid w:val="001275A6"/>
    <w:rsid w:val="001308FC"/>
    <w:rsid w:val="001613F1"/>
    <w:rsid w:val="002547FF"/>
    <w:rsid w:val="002740B6"/>
    <w:rsid w:val="00291407"/>
    <w:rsid w:val="00292CED"/>
    <w:rsid w:val="002B3D37"/>
    <w:rsid w:val="003407FA"/>
    <w:rsid w:val="00362291"/>
    <w:rsid w:val="0040432D"/>
    <w:rsid w:val="00461A4B"/>
    <w:rsid w:val="00476FA0"/>
    <w:rsid w:val="0051732C"/>
    <w:rsid w:val="00686679"/>
    <w:rsid w:val="006A4CB3"/>
    <w:rsid w:val="006E7950"/>
    <w:rsid w:val="007E609E"/>
    <w:rsid w:val="00801EA6"/>
    <w:rsid w:val="008A04C3"/>
    <w:rsid w:val="008E5420"/>
    <w:rsid w:val="00A274A9"/>
    <w:rsid w:val="00AD540D"/>
    <w:rsid w:val="00B63847"/>
    <w:rsid w:val="00BD044F"/>
    <w:rsid w:val="00C12004"/>
    <w:rsid w:val="00CC699A"/>
    <w:rsid w:val="00CD5C08"/>
    <w:rsid w:val="00D03C94"/>
    <w:rsid w:val="00D31E38"/>
    <w:rsid w:val="00D52DC0"/>
    <w:rsid w:val="00DF2598"/>
    <w:rsid w:val="00E41A14"/>
    <w:rsid w:val="00EB66CA"/>
    <w:rsid w:val="00EC1750"/>
    <w:rsid w:val="00EE4994"/>
    <w:rsid w:val="00EF033C"/>
    <w:rsid w:val="00F11C37"/>
    <w:rsid w:val="00F16159"/>
    <w:rsid w:val="00F255D7"/>
    <w:rsid w:val="00F70CB5"/>
    <w:rsid w:val="00F81E01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2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1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140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6F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6F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6F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6F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6F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6FA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6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1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255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2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1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140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6F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6F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6F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6F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6F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6FA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6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1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255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wedgeo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8050-1118-4FC8-92F9-B040FEE2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geotekniska institut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Lind</dc:creator>
  <cp:lastModifiedBy>Bo Lind</cp:lastModifiedBy>
  <cp:revision>3</cp:revision>
  <cp:lastPrinted>2016-11-21T08:05:00Z</cp:lastPrinted>
  <dcterms:created xsi:type="dcterms:W3CDTF">2016-12-01T09:22:00Z</dcterms:created>
  <dcterms:modified xsi:type="dcterms:W3CDTF">2016-12-01T09:29:00Z</dcterms:modified>
</cp:coreProperties>
</file>